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A3DAF" w14:textId="77777777" w:rsidR="005B5F35" w:rsidRDefault="005B5F35" w:rsidP="005B5F35">
      <w:pPr>
        <w:pStyle w:val="ColorfulList-Accent11"/>
        <w:ind w:left="0"/>
        <w:rPr>
          <w:rFonts w:ascii="Times New Roman" w:hAnsi="Times New Roman" w:cs="Times New Roman"/>
          <w:b/>
        </w:rPr>
      </w:pPr>
      <w:bookmarkStart w:id="0" w:name="_GoBack"/>
      <w:bookmarkEnd w:id="0"/>
      <w:r>
        <w:rPr>
          <w:rFonts w:ascii="Times New Roman" w:hAnsi="Times New Roman" w:cs="Times New Roman"/>
        </w:rPr>
        <w:t xml:space="preserve">Project Title: </w:t>
      </w:r>
      <w:r w:rsidRPr="005B5F35">
        <w:rPr>
          <w:rFonts w:ascii="Times New Roman" w:hAnsi="Times New Roman" w:cs="Times New Roman"/>
          <w:b/>
        </w:rPr>
        <w:t>My Farm in the Home Village: The Role of Urban Dwellers in Transforming Rural Land Uses in East Africa’s Rift Valley</w:t>
      </w:r>
    </w:p>
    <w:p w14:paraId="03DD07D1" w14:textId="77777777" w:rsidR="005B5F35" w:rsidRPr="005B5F35" w:rsidRDefault="005B5F35" w:rsidP="005B5F35">
      <w:pPr>
        <w:pStyle w:val="ColorfulList-Accent11"/>
        <w:ind w:left="0"/>
        <w:rPr>
          <w:rFonts w:ascii="Times New Roman" w:hAnsi="Times New Roman" w:cs="Times New Roman"/>
          <w:b/>
        </w:rPr>
      </w:pPr>
    </w:p>
    <w:p w14:paraId="51819AF8" w14:textId="77777777" w:rsidR="005B5F35" w:rsidRDefault="005B5F35" w:rsidP="005B5F35">
      <w:pPr>
        <w:pStyle w:val="ColorfulList-Accent11"/>
        <w:ind w:left="0"/>
        <w:rPr>
          <w:rFonts w:ascii="Times New Roman" w:hAnsi="Times New Roman" w:cs="Times New Roman"/>
        </w:rPr>
      </w:pPr>
      <w:r>
        <w:rPr>
          <w:rFonts w:ascii="Times New Roman" w:hAnsi="Times New Roman" w:cs="Times New Roman"/>
        </w:rPr>
        <w:t xml:space="preserve">More than half of Africa’s population is expected to be living in urban areas by 2050 (UN 2014). </w:t>
      </w:r>
      <w:r w:rsidRPr="00E12297">
        <w:rPr>
          <w:rFonts w:ascii="Times New Roman" w:hAnsi="Times New Roman" w:cs="Times New Roman"/>
        </w:rPr>
        <w:t xml:space="preserve">Rapid growth of </w:t>
      </w:r>
      <w:proofErr w:type="spellStart"/>
      <w:r w:rsidRPr="00E12297">
        <w:rPr>
          <w:rFonts w:ascii="Times New Roman" w:hAnsi="Times New Roman" w:cs="Times New Roman"/>
        </w:rPr>
        <w:t>peri</w:t>
      </w:r>
      <w:proofErr w:type="spellEnd"/>
      <w:r w:rsidRPr="00E12297">
        <w:rPr>
          <w:rFonts w:ascii="Times New Roman" w:hAnsi="Times New Roman" w:cs="Times New Roman"/>
        </w:rPr>
        <w:t xml:space="preserve">-urban commercial centers and </w:t>
      </w:r>
      <w:r>
        <w:rPr>
          <w:rFonts w:ascii="Times New Roman" w:hAnsi="Times New Roman" w:cs="Times New Roman"/>
        </w:rPr>
        <w:t xml:space="preserve">improvements in </w:t>
      </w:r>
      <w:r w:rsidRPr="00E12297">
        <w:rPr>
          <w:rFonts w:ascii="Times New Roman" w:hAnsi="Times New Roman" w:cs="Times New Roman"/>
        </w:rPr>
        <w:t xml:space="preserve">transportation </w:t>
      </w:r>
      <w:r>
        <w:rPr>
          <w:rFonts w:ascii="Times New Roman" w:hAnsi="Times New Roman" w:cs="Times New Roman"/>
        </w:rPr>
        <w:t>are accelerating</w:t>
      </w:r>
      <w:r w:rsidRPr="00E12297">
        <w:rPr>
          <w:rFonts w:ascii="Times New Roman" w:hAnsi="Times New Roman" w:cs="Times New Roman"/>
        </w:rPr>
        <w:t xml:space="preserve"> the rate of </w:t>
      </w:r>
      <w:r>
        <w:rPr>
          <w:rFonts w:ascii="Times New Roman" w:hAnsi="Times New Roman" w:cs="Times New Roman"/>
        </w:rPr>
        <w:t xml:space="preserve">material and informational exchanges between urban and rural </w:t>
      </w:r>
      <w:r w:rsidRPr="00E12297">
        <w:rPr>
          <w:rFonts w:ascii="Times New Roman" w:hAnsi="Times New Roman" w:cs="Times New Roman"/>
        </w:rPr>
        <w:t>areas, allowing individuals to operate at multiple locations along a rural-urban continuum.</w:t>
      </w:r>
      <w:r>
        <w:rPr>
          <w:rFonts w:ascii="Times New Roman" w:hAnsi="Times New Roman" w:cs="Times New Roman"/>
        </w:rPr>
        <w:t xml:space="preserve"> My research seeks to link East African urban growth to rural land use dynamics. Recent studies have documented the role of urban-rural connections in buffering urban food needs and rural cash demands, but further research is required to understand urban dwellers’ reliance and impact on forested hinterlands. In fact, drivers of land use change in tropical Africa are so poorly understood and so different from other world regions that experts have named them “the African exception.” To understand the role of urbanization in reshaping rural landscapes, I will first identify new land cover patterns at two rural sites using remote sensing. Then I will collect ground-based household data on urban linkages and agricultural shifts, relating the satellite view-from-above to the ground truth. At the end, I hope to assess how urban dwellers rely on rural lands as part of their economic portfolio, and therefore reveal their role as key producers of rural landscapes. This inquiry will provide theoretical insight on how East African rapid urbanization is rooted in the rural, and will enrich our understanding of urban-rural social and economic connections. My work will also help fill the knowledge gap regarding drivers of land use changes in tropical Africa, and thus provide practical information to improve forest and land management policy. </w:t>
      </w:r>
    </w:p>
    <w:p w14:paraId="7422EA59" w14:textId="77777777" w:rsidR="008C4FEE" w:rsidRDefault="006212A4"/>
    <w:sectPr w:rsidR="008C4FEE" w:rsidSect="00B31A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F35"/>
    <w:rsid w:val="005209FB"/>
    <w:rsid w:val="005B5F35"/>
    <w:rsid w:val="006212A4"/>
    <w:rsid w:val="009D74DE"/>
    <w:rsid w:val="00A45773"/>
    <w:rsid w:val="00B31ABB"/>
    <w:rsid w:val="00C35A0D"/>
    <w:rsid w:val="00DE6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20F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5F35"/>
    <w:pPr>
      <w:ind w:left="720"/>
      <w:contextualSpacing/>
    </w:pPr>
    <w:rPr>
      <w:rFonts w:ascii="Cambria" w:eastAsia="MS Mincho" w:hAnsi="Cambria"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Niwaeli Kimambo</dc:creator>
  <cp:keywords/>
  <dc:description/>
  <cp:lastModifiedBy>sarahdaisy2012@gmail.com</cp:lastModifiedBy>
  <cp:revision>2</cp:revision>
  <dcterms:created xsi:type="dcterms:W3CDTF">2016-10-26T19:36:00Z</dcterms:created>
  <dcterms:modified xsi:type="dcterms:W3CDTF">2016-10-26T19:36:00Z</dcterms:modified>
</cp:coreProperties>
</file>