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3D" w:rsidRPr="00D23535" w:rsidRDefault="00D23535">
      <w:pPr>
        <w:rPr>
          <w:rStyle w:val="Emphasis"/>
          <w:rFonts w:ascii="Helvetica" w:hAnsi="Helvetica" w:cs="Helvetica"/>
          <w:b/>
          <w:color w:val="000000"/>
          <w:sz w:val="18"/>
          <w:szCs w:val="18"/>
          <w:bdr w:val="none" w:sz="0" w:space="0" w:color="auto" w:frame="1"/>
          <w:shd w:val="clear" w:color="auto" w:fill="FFFFFF"/>
        </w:rPr>
      </w:pPr>
      <w:r w:rsidRPr="00D23535">
        <w:rPr>
          <w:rStyle w:val="Emphasis"/>
          <w:rFonts w:ascii="Helvetica" w:hAnsi="Helvetica" w:cs="Helvetica"/>
          <w:b/>
          <w:color w:val="000000"/>
          <w:sz w:val="18"/>
          <w:szCs w:val="18"/>
          <w:bdr w:val="none" w:sz="0" w:space="0" w:color="auto" w:frame="1"/>
          <w:shd w:val="clear" w:color="auto" w:fill="FFFFFF"/>
        </w:rPr>
        <w:t>I</w:t>
      </w:r>
      <w:r w:rsidRPr="00D23535">
        <w:rPr>
          <w:rStyle w:val="Emphasis"/>
          <w:rFonts w:ascii="Helvetica" w:hAnsi="Helvetica" w:cs="Helvetica"/>
          <w:b/>
          <w:color w:val="000000"/>
          <w:sz w:val="18"/>
          <w:szCs w:val="18"/>
          <w:bdr w:val="none" w:sz="0" w:space="0" w:color="auto" w:frame="1"/>
          <w:shd w:val="clear" w:color="auto" w:fill="FFFFFF"/>
        </w:rPr>
        <w:t>nformal people and the formal state: conflicting rationalities in a slum upgrading project in Nairobi</w:t>
      </w:r>
    </w:p>
    <w:p w:rsidR="00D23535" w:rsidRPr="00FE1BD8" w:rsidRDefault="00D23535" w:rsidP="00D23535">
      <w:pPr>
        <w:rPr>
          <w:rFonts w:eastAsia="Cambria"/>
        </w:rPr>
      </w:pPr>
      <w:r>
        <w:t xml:space="preserve">Planning approaches employed in many African cities seek to regularise and formalise informal spaces.  </w:t>
      </w:r>
      <w:r w:rsidRPr="00FE1BD8">
        <w:rPr>
          <w:rFonts w:eastAsia="Cambria"/>
        </w:rPr>
        <w:t>S</w:t>
      </w:r>
      <w:r w:rsidRPr="00E33FDD">
        <w:t>lum upgrading</w:t>
      </w:r>
      <w:r>
        <w:t xml:space="preserve"> as one such </w:t>
      </w:r>
      <w:r w:rsidRPr="00E33FDD">
        <w:t xml:space="preserve">planning intervention </w:t>
      </w:r>
      <w:r>
        <w:t xml:space="preserve">aims to formalise informal settlements by </w:t>
      </w:r>
      <w:r w:rsidRPr="00FE1BD8">
        <w:rPr>
          <w:rFonts w:eastAsia="Cambria"/>
        </w:rPr>
        <w:t xml:space="preserve">providing tenure security.  The rationality behind slum upgrading is that increasing tenure security, either </w:t>
      </w:r>
      <w:r w:rsidRPr="00FE1BD8">
        <w:rPr>
          <w:rFonts w:eastAsia="Cambria"/>
          <w:i/>
        </w:rPr>
        <w:t>de jure</w:t>
      </w:r>
      <w:r w:rsidRPr="00FE1BD8">
        <w:rPr>
          <w:rFonts w:eastAsia="Cambria"/>
        </w:rPr>
        <w:t xml:space="preserve"> through providing title deeds or </w:t>
      </w:r>
      <w:r w:rsidRPr="00FE1BD8">
        <w:rPr>
          <w:rFonts w:eastAsia="Cambria"/>
          <w:i/>
        </w:rPr>
        <w:t xml:space="preserve">de facto </w:t>
      </w:r>
      <w:r w:rsidRPr="00FE1BD8">
        <w:rPr>
          <w:rFonts w:eastAsia="Cambria"/>
        </w:rPr>
        <w:t>through actions such as improving infrastructure to basic services, increases the social inclusion of slum dwellers. Assumed to be uncontested, this technocratic rationality sets the tone for planning interventions in informal spaces.</w:t>
      </w:r>
    </w:p>
    <w:p w:rsidR="00D23535" w:rsidRDefault="00D23535" w:rsidP="00D23535">
      <w:bookmarkStart w:id="0" w:name="_GoBack"/>
      <w:bookmarkEnd w:id="0"/>
      <w:r w:rsidRPr="00FE1BD8">
        <w:rPr>
          <w:rFonts w:eastAsia="Cambria"/>
        </w:rPr>
        <w:t xml:space="preserve">This </w:t>
      </w:r>
      <w:r>
        <w:rPr>
          <w:rFonts w:eastAsia="Cambria"/>
        </w:rPr>
        <w:t>dissertation</w:t>
      </w:r>
      <w:r w:rsidRPr="00FE1BD8">
        <w:rPr>
          <w:rFonts w:eastAsia="Cambria"/>
        </w:rPr>
        <w:t xml:space="preserve"> argues that, on the contrary,</w:t>
      </w:r>
      <w:r w:rsidRPr="00CC7699">
        <w:t xml:space="preserve"> </w:t>
      </w:r>
      <w:r>
        <w:t>this technocratic rationality is contested by the everyday rationality of informality, and that this contestation leads to</w:t>
      </w:r>
      <w:r w:rsidRPr="004C56B2">
        <w:t xml:space="preserve"> </w:t>
      </w:r>
      <w:r>
        <w:t xml:space="preserve">unexpected outcomes.  </w:t>
      </w:r>
      <w:r w:rsidRPr="00FE1BD8">
        <w:rPr>
          <w:rFonts w:eastAsia="Cambria"/>
        </w:rPr>
        <w:t xml:space="preserve">Through a qualitative, case study approach, </w:t>
      </w:r>
      <w:r>
        <w:t xml:space="preserve">this paper analyses </w:t>
      </w:r>
      <w:r w:rsidRPr="00FE1BD8">
        <w:rPr>
          <w:rFonts w:eastAsia="Cambria"/>
        </w:rPr>
        <w:t>how this contestation has shaped the outcomes of a slum upgrading project in an informal settlement in Nairobi.  The research finds that while tenure security is enhanced in some situations and for some dwellers, it makes the situation more insecure for others pushing them further into informality and social exclusion.</w:t>
      </w:r>
    </w:p>
    <w:p w:rsidR="00D23535" w:rsidRDefault="00D23535" w:rsidP="00D23535">
      <w:r>
        <w:t xml:space="preserve">This research contributes to both planning practice and theory.  First, it informs planning practice by </w:t>
      </w:r>
      <w:r w:rsidRPr="00FE1BD8">
        <w:rPr>
          <w:rFonts w:eastAsia="Cambria"/>
        </w:rPr>
        <w:t xml:space="preserve">underscoring that </w:t>
      </w:r>
      <w:r>
        <w:t>planning interventions that are predicated on technocratic solutions need to be balanced with an understanding of the everyday dynamics, or rationality, of the people in informal spaces.</w:t>
      </w:r>
      <w:r w:rsidRPr="00C50D44">
        <w:t xml:space="preserve"> </w:t>
      </w:r>
      <w:r>
        <w:t xml:space="preserve"> Second, planning theory, </w:t>
      </w:r>
      <w:r w:rsidRPr="00EA3443">
        <w:t xml:space="preserve">developed largely from experiences in </w:t>
      </w:r>
      <w:r>
        <w:t xml:space="preserve">cities of </w:t>
      </w:r>
      <w:r w:rsidRPr="00EA3443">
        <w:t>the North</w:t>
      </w:r>
      <w:r>
        <w:t>, is informed by the kind of</w:t>
      </w:r>
      <w:r w:rsidRPr="00EA3443">
        <w:t xml:space="preserve"> context-dependent knowledge</w:t>
      </w:r>
      <w:r>
        <w:t xml:space="preserve"> produced by this research to develop conceptualizations that are more consistent with the planning experiences in African cities.</w:t>
      </w:r>
    </w:p>
    <w:p w:rsidR="00D23535" w:rsidRPr="00D23535" w:rsidRDefault="00D23535">
      <w:pPr>
        <w:rPr>
          <w:b/>
        </w:rPr>
      </w:pPr>
    </w:p>
    <w:sectPr w:rsidR="00D23535" w:rsidRPr="00D235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35"/>
    <w:rsid w:val="000866AD"/>
    <w:rsid w:val="002F0DA7"/>
    <w:rsid w:val="004F67BF"/>
    <w:rsid w:val="00C33670"/>
    <w:rsid w:val="00CC226D"/>
    <w:rsid w:val="00D23535"/>
    <w:rsid w:val="00F01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235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235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1</cp:revision>
  <dcterms:created xsi:type="dcterms:W3CDTF">2015-11-23T20:16:00Z</dcterms:created>
  <dcterms:modified xsi:type="dcterms:W3CDTF">2015-11-23T20:18:00Z</dcterms:modified>
</cp:coreProperties>
</file>