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77E761" w14:textId="033FF932" w:rsidR="00930123" w:rsidRDefault="00930123" w:rsidP="00930123">
      <w:pPr>
        <w:jc w:val="center"/>
        <w:rPr>
          <w:rFonts w:eastAsia="PMingLiU"/>
          <w:szCs w:val="24"/>
          <w:lang w:eastAsia="zh-CN"/>
        </w:rPr>
      </w:pPr>
      <w:r>
        <w:rPr>
          <w:rFonts w:eastAsia="PMingLiU"/>
          <w:szCs w:val="24"/>
          <w:lang w:eastAsia="zh-CN"/>
        </w:rPr>
        <w:t>Abstract</w:t>
      </w:r>
    </w:p>
    <w:p w14:paraId="6FF41E6C" w14:textId="77777777" w:rsidR="00930123" w:rsidRDefault="00930123" w:rsidP="00930123">
      <w:pPr>
        <w:rPr>
          <w:rFonts w:eastAsia="PMingLiU"/>
          <w:szCs w:val="24"/>
          <w:lang w:eastAsia="zh-CN"/>
        </w:rPr>
      </w:pPr>
    </w:p>
    <w:p w14:paraId="5CB1E7D1" w14:textId="4BE98345" w:rsidR="00930123" w:rsidRPr="00930123" w:rsidRDefault="00930123" w:rsidP="00930123">
      <w:pPr>
        <w:rPr>
          <w:rFonts w:eastAsia="PMingLiU"/>
          <w:szCs w:val="24"/>
          <w:lang w:eastAsia="zh-CN"/>
        </w:rPr>
      </w:pPr>
      <w:bookmarkStart w:id="0" w:name="_GoBack"/>
      <w:r w:rsidRPr="00930123">
        <w:rPr>
          <w:rFonts w:eastAsia="PMingLiU"/>
          <w:szCs w:val="24"/>
          <w:lang w:eastAsia="zh-CN"/>
        </w:rPr>
        <w:t xml:space="preserve">This research uses an ethnographic method to study the transformation and adaptation of </w:t>
      </w:r>
      <w:proofErr w:type="spellStart"/>
      <w:r w:rsidRPr="00930123">
        <w:rPr>
          <w:rFonts w:eastAsia="PMingLiU"/>
          <w:i/>
          <w:szCs w:val="24"/>
          <w:lang w:eastAsia="zh-CN"/>
        </w:rPr>
        <w:t>guanxi</w:t>
      </w:r>
      <w:proofErr w:type="spellEnd"/>
      <w:r w:rsidRPr="00930123">
        <w:rPr>
          <w:rFonts w:eastAsia="PMingLiU"/>
          <w:szCs w:val="24"/>
          <w:lang w:eastAsia="zh-CN"/>
        </w:rPr>
        <w:t xml:space="preserve">, the enduring interpersonal relationship, in female led E-commerce companies in urban China. I will conduct participant observation and interviews, both formal and informal, in a few small and medium sized companies that utilise the Internet for business purposes in </w:t>
      </w:r>
      <w:proofErr w:type="gramStart"/>
      <w:r w:rsidRPr="00930123">
        <w:rPr>
          <w:rFonts w:eastAsia="PMingLiU"/>
          <w:szCs w:val="24"/>
          <w:lang w:eastAsia="zh-CN"/>
        </w:rPr>
        <w:t>Shenzhen(</w:t>
      </w:r>
      <w:proofErr w:type="gramEnd"/>
      <w:r w:rsidRPr="00930123">
        <w:rPr>
          <w:rFonts w:eastAsia="PMingLiU"/>
          <w:szCs w:val="24"/>
          <w:lang w:eastAsia="zh-CN"/>
        </w:rPr>
        <w:t>Pearl river delta economic zone)  and Hefei(Yangtze river delta economic zone).</w:t>
      </w:r>
      <w:r>
        <w:rPr>
          <w:rFonts w:eastAsia="PMingLiU"/>
          <w:szCs w:val="24"/>
          <w:lang w:eastAsia="zh-CN"/>
        </w:rPr>
        <w:t xml:space="preserve"> </w:t>
      </w:r>
      <w:proofErr w:type="spellStart"/>
      <w:r w:rsidRPr="00930123">
        <w:rPr>
          <w:rFonts w:eastAsia="PMingLiU"/>
          <w:i/>
          <w:szCs w:val="24"/>
          <w:lang w:eastAsia="zh-CN"/>
        </w:rPr>
        <w:t>Guanxi</w:t>
      </w:r>
      <w:proofErr w:type="spellEnd"/>
      <w:r w:rsidRPr="00930123">
        <w:rPr>
          <w:rFonts w:eastAsia="PMingLiU"/>
          <w:szCs w:val="24"/>
          <w:lang w:eastAsia="zh-CN"/>
        </w:rPr>
        <w:t xml:space="preserve"> is treated as the analytical tool</w:t>
      </w:r>
      <w:r w:rsidR="00273229">
        <w:rPr>
          <w:rFonts w:eastAsia="PMingLiU"/>
          <w:szCs w:val="24"/>
          <w:lang w:eastAsia="zh-CN"/>
        </w:rPr>
        <w:t>, and possibly a China-based theory,</w:t>
      </w:r>
      <w:r w:rsidRPr="00930123">
        <w:rPr>
          <w:rFonts w:eastAsia="PMingLiU"/>
          <w:szCs w:val="24"/>
          <w:lang w:eastAsia="zh-CN"/>
        </w:rPr>
        <w:t xml:space="preserve"> but not a cultural object waiting to be analysed through the lens of Euro-American theory. By critically incorporating the concept of erotic capital, I look at the gendered and sexualized </w:t>
      </w:r>
      <w:proofErr w:type="spellStart"/>
      <w:r w:rsidRPr="00930123">
        <w:rPr>
          <w:rFonts w:eastAsia="PMingLiU"/>
          <w:i/>
          <w:szCs w:val="24"/>
          <w:lang w:eastAsia="zh-CN"/>
        </w:rPr>
        <w:t>guanxi</w:t>
      </w:r>
      <w:proofErr w:type="spellEnd"/>
      <w:r w:rsidRPr="00930123">
        <w:rPr>
          <w:rFonts w:eastAsia="PMingLiU"/>
          <w:szCs w:val="24"/>
          <w:lang w:eastAsia="zh-CN"/>
        </w:rPr>
        <w:t xml:space="preserve"> with a focus on the gender dimension from a feminist perspective. Compared with the research about “traditional” enterprises, this research hopes to unveil how the use of the Internet has changed and/or maintained the practice of gender, sexuality and work in the digital age. Also, I wish to dissect how the Internet has influenced the practice of </w:t>
      </w:r>
      <w:proofErr w:type="spellStart"/>
      <w:r w:rsidRPr="00930123">
        <w:rPr>
          <w:rFonts w:eastAsia="PMingLiU"/>
          <w:i/>
          <w:szCs w:val="24"/>
          <w:lang w:eastAsia="zh-CN"/>
        </w:rPr>
        <w:t>guanxi</w:t>
      </w:r>
      <w:proofErr w:type="spellEnd"/>
      <w:r w:rsidRPr="00930123">
        <w:rPr>
          <w:rFonts w:eastAsia="PMingLiU"/>
          <w:szCs w:val="24"/>
          <w:lang w:eastAsia="zh-CN"/>
        </w:rPr>
        <w:t xml:space="preserve"> in the two different cities in urban China. Ultimately, the research discusses what impact the Internet has to the meanings of time and space for businesswomen in China. </w:t>
      </w:r>
    </w:p>
    <w:bookmarkEnd w:id="0"/>
    <w:p w14:paraId="5D6B8E45" w14:textId="30171B1D" w:rsidR="004B1BDF" w:rsidRDefault="00930123" w:rsidP="00930123">
      <w:r w:rsidRPr="00930123">
        <w:rPr>
          <w:rFonts w:eastAsia="PMingLiU"/>
          <w:szCs w:val="24"/>
          <w:lang w:eastAsia="zh-CN"/>
        </w:rPr>
        <w:t xml:space="preserve"> By taking into consideration the incumbent government’s anti-graft reform and the “Internet +” policy, my research will contribute to understanding the work relations in the growing E-commerce sector and will enrich our knowledge about the role of female entrepreneurs in contemporary and future Chinese society, increasingly influenced by the digital age.</w:t>
      </w:r>
    </w:p>
    <w:sectPr w:rsidR="004B1BDF" w:rsidSect="004B1BD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367"/>
    <w:rsid w:val="0017732B"/>
    <w:rsid w:val="00273229"/>
    <w:rsid w:val="004B1BDF"/>
    <w:rsid w:val="005D764A"/>
    <w:rsid w:val="006B7367"/>
    <w:rsid w:val="0093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74F409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367"/>
    <w:rPr>
      <w:rFonts w:ascii="Times New Roman" w:eastAsia="SimSun" w:hAnsi="Times New Roman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367"/>
    <w:pPr>
      <w:ind w:left="720"/>
    </w:pPr>
    <w:rPr>
      <w:rFonts w:eastAsia="PMingLiU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367"/>
    <w:rPr>
      <w:rFonts w:ascii="Times New Roman" w:eastAsia="SimSun" w:hAnsi="Times New Roman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367"/>
    <w:pPr>
      <w:ind w:left="720"/>
    </w:pPr>
    <w:rPr>
      <w:rFonts w:eastAsia="PMingLiU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241</Words>
  <Characters>1377</Characters>
  <Application>Microsoft Macintosh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 Ling</dc:creator>
  <cp:keywords/>
  <dc:description/>
  <cp:lastModifiedBy>TANG Ling</cp:lastModifiedBy>
  <cp:revision>3</cp:revision>
  <dcterms:created xsi:type="dcterms:W3CDTF">2017-03-29T09:19:00Z</dcterms:created>
  <dcterms:modified xsi:type="dcterms:W3CDTF">2017-03-29T09:41:00Z</dcterms:modified>
</cp:coreProperties>
</file>